
<file path=[Content_Types].xml><?xml version="1.0" encoding="utf-8"?>
<Types xmlns="http://schemas.openxmlformats.org/package/2006/content-types">
  <Default ContentType="application/vnd.openxmlformats-package.relationships+xml" Extension="rels"/>
  <Default ContentType="image/png" Extension="png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0" distR="0">
            <wp:extent cx="438785" cy="64643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6464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Україна                                            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ШЕПЕТІВСЬКА МІСЬКА РАДА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ХМЕЛЬНИЦЬКОЇ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Проект Одуд Б.М.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РІШЕННЯ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 сесії міської ради VII скликання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від ________   2019 року № _____                                                                                                                           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м. Шепетівка            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 звернення депутатів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Шепетівської міської ради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до Президента України та Верховної Ради України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щодо недопущення реалізації «формули Штайнмаєра»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Розглянувши звернення депутатів Шепетівської міської ради, низки громадських організацій Хмельниччини та керуючись Законом України «Про місцеве самоврядування в Украни», міська рада 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ВИРІШИЛА: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1 Звернутись до Президента України та Верховної Ради України щодо недопущення реалізації «формули Штайнмаєра» (текст звернення додається).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2. Надіслати звернення депутатів Шепетівської міської до Президента України та Верховної Ради України.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 Контроль за виконанням рішення покласти на секретаря міської ради М.Кикотя.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Міський голова                                                                                                             М.Полодюк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6237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Додаток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6237" w:firstLine="0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до рішення __ сесії міської ради</w:t>
      </w:r>
    </w:p>
    <w:p w:rsidR="00000000" w:rsidDel="00000000" w:rsidP="00000000" w:rsidRDefault="00000000" w:rsidRPr="00000000">
      <w:pPr>
        <w:spacing w:after="0" w:line="240" w:lineRule="auto"/>
        <w:ind w:left="6237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VІІ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6237" w:firstLine="0"/>
        <w:contextualSpacing w:val="0"/>
        <w:rPr>
          <w:rFonts w:ascii="Times New Roman" w:cs="Times New Roman" w:eastAsia="Times New Roman" w:hAnsi="Times New Roman"/>
          <w:color w:val="6a2e9a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від ________2019 року </w:t>
      </w:r>
      <w:bookmarkStart w:colFirst="0" w:colLast="0" w:name="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color w:val="6a2e9a"/>
          <w:sz w:val="20"/>
          <w:szCs w:val="20"/>
          <w:rtl w:val="0"/>
        </w:rPr>
        <w:tab/>
        <w:t xml:space="preserve"> __</w:t>
      </w:r>
    </w:p>
    <w:p w:rsidR="00000000" w:rsidDel="00000000" w:rsidP="00000000" w:rsidRDefault="00000000" w:rsidRPr="00000000">
      <w:pPr>
        <w:spacing w:after="0" w:line="240" w:lineRule="auto"/>
        <w:ind w:left="6237" w:firstLine="0"/>
        <w:contextualSpacing w:val="0"/>
        <w:rPr>
          <w:rFonts w:ascii="Times New Roman" w:cs="Times New Roman" w:eastAsia="Times New Roman" w:hAnsi="Times New Roman"/>
          <w:color w:val="6a2e9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6237" w:firstLine="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bookmarkStart w:colFirst="0" w:colLast="0" w:name="30j0zll" w:id="1"/>
    <w:bookmarkEnd w:id="1"/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ЗВЕРНЕННЯ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депутатів Шепетівської міської ради до Президента України та Верховної Ради України щодо недопущення реалізації «формули Штайнмаєра»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Ми, депутати Шепетівської міської ради, від імені наших виборців категорично проти плану реалізувати так звану формулу Штайнмаєра, за якою відповідно до Мінських угод запроваджується особливий статус Донбасу.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Вважаємо це відвертою капітуляцією, бо за Законом України «Про особливий порядок місцевого самоврядування в окремих районах Донецької та Луганської областей».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76" w:lineRule="auto"/>
        <w:ind w:left="0" w:firstLine="0"/>
        <w:contextualSpacing w:val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московським окупантам та їхнім пособникам-терористам гарантується амністія (ст. 3),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76" w:lineRule="auto"/>
        <w:ind w:left="0" w:firstLine="0"/>
        <w:contextualSpacing w:val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узаконюється режим сприяння для російської мови і знищення української мови (ст. 4),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76" w:lineRule="auto"/>
        <w:ind w:left="0" w:firstLine="0"/>
        <w:contextualSpacing w:val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надається імунітет депутатам, «обраним» під контролем терористів (ч. 2 ст. 5);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76" w:lineRule="auto"/>
        <w:ind w:left="0" w:firstLine="0"/>
        <w:contextualSpacing w:val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терористи призначатимуть керівників органів прокуратури і судів, а самі стануть «народною міліцією», підпорядкованою виключно місцевій владі, яку, дуже ймовірно, суде обрано з колишніх ватажків загонів бойовиків (ч. З ст. 5, ст. 9);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Україна має забезпечити прямі зовнішні відносини окремих районів Донбасу з регіонами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Росії, чим, по суті, визнається сам факт відсутності реального кордону з РФ (ст. 8);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76" w:lineRule="auto"/>
        <w:ind w:left="0" w:firstLine="0"/>
        <w:contextualSpacing w:val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 державному бюджеті України щороку передбачаються захищені видатки на державну підтримку соціально-економічного розвитку ОРДЛО, обсяг яких не може змінюватися при здійсненні скорочення затверджених бюджетних призначень.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Введення в дію закону про особливий статус Донбасу - це однозначний сигнал усім антиукраїнським силам в інших областях, що зброєю можна домогтися для себе «осооливого статусу» і диктувати Україні свою волю. Це однозначний сигнал світові, що про долю України треба говорити з Москвою, а не з Києвом. Це прямий шлях до остаточної дезінтеграції України, це продовження війни на покоління й покоління з метою знищення нашої держави.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Враховуючи викладене, ми, депутати Шепетівської міської ради вимагаємо: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За жодних умов не допустити надання особливого статусу окупованим територіям ні за так званою формулою Штайнмаєра, ні шляхом внесення змін до законодавства України.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Притягнути до кримінальної відповідальності та позбавити громадянства усіх, хто зрадив Українську державу, працював на окупаційну адміністрацію, брав участь у бойових діях проти українських підрозділів та вчиняв інші злочини.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Проводити вибори до органів місцевого самоврядування на тимчасово окупованих територіях лише після повної деокупації, відновлення кордонів замість лінії розмежування, завершення адміністративно-територіальної реформи та повної перепаспортизації всього населення, здійсненої шляхом перевірки кожної особи на наявність громадянства інших держав, на співпрацю з окупаційним московським режимом, на лояльність до України та відповідність статусу громадянина України.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 разі подальшого загострення запровадити реальний, а не «фейковий», як у грудні 2018 року, воєнний стан у прифронтових територіях і повну економічну, енергетичну, ресурсну та транспортну блокаду тимчасово окупованих територій, яку тримати до повної деокупації цих територій.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Розірвати дипломатичні відносини, а також усі міжнародні договори з РФ та не відновлювати їх до повної деокупації Московією всіх українських територій.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Домогтися реальних кроків на підтримку України від держав, які декларували безпеку та недоторканність кордонів України в обмін на відмову від ядерної зброї. Укласти двосторонні угоди зі С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та Великою Британією про повномасштабну військову допомогу Україні, а також щодо надання летального озброєння та довгострокової військово-технічної допомоги.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Відведення сил і засобів Збройних сил України, інших утворених відповідно до законів України військових правоохоронних органів спеціального призначення, Міністерства внутрішній справ України, Національної поліції України, розвідувальних органів України від меж тимчасово окупованих територій у Донецькій та Луганській областях вважаємо неприпустимим.</w:t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ind w:firstLine="2694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З повагою депутати Шепетівської міської ради VII скликання.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135" w:left="1440" w:right="852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  <w:font w:name="Tahom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—"/>
      <w:lvlJc w:val="left"/>
      <w:pPr>
        <w:ind w:left="0" w:firstLine="0"/>
      </w:pPr>
      <w:rPr>
        <w:b w:val="0"/>
        <w:i w:val="0"/>
        <w:smallCaps w:val="0"/>
        <w:strike w:val="0"/>
        <w:color w:val="6a2e9a"/>
        <w:sz w:val="24"/>
        <w:szCs w:val="24"/>
        <w:u w:val="none"/>
        <w:vertAlign w:val="baseline"/>
      </w:rPr>
    </w:lvl>
    <w:lvl w:ilvl="1">
      <w:start w:val="1"/>
      <w:numFmt w:val="bullet"/>
      <w:lvlText w:val="—"/>
      <w:lvlJc w:val="left"/>
      <w:pPr>
        <w:ind w:left="0" w:firstLine="0"/>
      </w:pPr>
      <w:rPr>
        <w:b w:val="0"/>
        <w:i w:val="0"/>
        <w:smallCaps w:val="0"/>
        <w:strike w:val="0"/>
        <w:color w:val="6a2e9a"/>
        <w:sz w:val="24"/>
        <w:szCs w:val="24"/>
        <w:u w:val="none"/>
        <w:vertAlign w:val="baseline"/>
      </w:rPr>
    </w:lvl>
    <w:lvl w:ilvl="2">
      <w:start w:val="1"/>
      <w:numFmt w:val="bullet"/>
      <w:lvlText w:val="—"/>
      <w:lvlJc w:val="left"/>
      <w:pPr>
        <w:ind w:left="0" w:firstLine="0"/>
      </w:pPr>
      <w:rPr>
        <w:b w:val="0"/>
        <w:i w:val="0"/>
        <w:smallCaps w:val="0"/>
        <w:strike w:val="0"/>
        <w:color w:val="6a2e9a"/>
        <w:sz w:val="24"/>
        <w:szCs w:val="24"/>
        <w:u w:val="none"/>
        <w:vertAlign w:val="baseline"/>
      </w:rPr>
    </w:lvl>
    <w:lvl w:ilvl="3">
      <w:start w:val="1"/>
      <w:numFmt w:val="bullet"/>
      <w:lvlText w:val="—"/>
      <w:lvlJc w:val="left"/>
      <w:pPr>
        <w:ind w:left="0" w:firstLine="0"/>
      </w:pPr>
      <w:rPr>
        <w:b w:val="0"/>
        <w:i w:val="0"/>
        <w:smallCaps w:val="0"/>
        <w:strike w:val="0"/>
        <w:color w:val="6a2e9a"/>
        <w:sz w:val="24"/>
        <w:szCs w:val="24"/>
        <w:u w:val="none"/>
        <w:vertAlign w:val="baseline"/>
      </w:rPr>
    </w:lvl>
    <w:lvl w:ilvl="4">
      <w:start w:val="1"/>
      <w:numFmt w:val="bullet"/>
      <w:lvlText w:val="—"/>
      <w:lvlJc w:val="left"/>
      <w:pPr>
        <w:ind w:left="0" w:firstLine="0"/>
      </w:pPr>
      <w:rPr>
        <w:b w:val="0"/>
        <w:i w:val="0"/>
        <w:smallCaps w:val="0"/>
        <w:strike w:val="0"/>
        <w:color w:val="6a2e9a"/>
        <w:sz w:val="24"/>
        <w:szCs w:val="24"/>
        <w:u w:val="none"/>
        <w:vertAlign w:val="baseline"/>
      </w:rPr>
    </w:lvl>
    <w:lvl w:ilvl="5">
      <w:start w:val="1"/>
      <w:numFmt w:val="bullet"/>
      <w:lvlText w:val="—"/>
      <w:lvlJc w:val="left"/>
      <w:pPr>
        <w:ind w:left="0" w:firstLine="0"/>
      </w:pPr>
      <w:rPr>
        <w:b w:val="0"/>
        <w:i w:val="0"/>
        <w:smallCaps w:val="0"/>
        <w:strike w:val="0"/>
        <w:color w:val="6a2e9a"/>
        <w:sz w:val="24"/>
        <w:szCs w:val="24"/>
        <w:u w:val="none"/>
        <w:vertAlign w:val="baseline"/>
      </w:rPr>
    </w:lvl>
    <w:lvl w:ilvl="6">
      <w:start w:val="1"/>
      <w:numFmt w:val="bullet"/>
      <w:lvlText w:val="—"/>
      <w:lvlJc w:val="left"/>
      <w:pPr>
        <w:ind w:left="0" w:firstLine="0"/>
      </w:pPr>
      <w:rPr>
        <w:b w:val="0"/>
        <w:i w:val="0"/>
        <w:smallCaps w:val="0"/>
        <w:strike w:val="0"/>
        <w:color w:val="6a2e9a"/>
        <w:sz w:val="24"/>
        <w:szCs w:val="24"/>
        <w:u w:val="none"/>
        <w:vertAlign w:val="baseline"/>
      </w:rPr>
    </w:lvl>
    <w:lvl w:ilvl="7">
      <w:start w:val="1"/>
      <w:numFmt w:val="bullet"/>
      <w:lvlText w:val="—"/>
      <w:lvlJc w:val="left"/>
      <w:pPr>
        <w:ind w:left="0" w:firstLine="0"/>
      </w:pPr>
      <w:rPr>
        <w:b w:val="0"/>
        <w:i w:val="0"/>
        <w:smallCaps w:val="0"/>
        <w:strike w:val="0"/>
        <w:color w:val="6a2e9a"/>
        <w:sz w:val="24"/>
        <w:szCs w:val="24"/>
        <w:u w:val="none"/>
        <w:vertAlign w:val="baseline"/>
      </w:rPr>
    </w:lvl>
    <w:lvl w:ilvl="8">
      <w:start w:val="1"/>
      <w:numFmt w:val="bullet"/>
      <w:lvlText w:val="—"/>
      <w:lvlJc w:val="left"/>
      <w:pPr>
        <w:ind w:left="0" w:firstLine="0"/>
      </w:pPr>
      <w:rPr>
        <w:b w:val="0"/>
        <w:i w:val="0"/>
        <w:smallCaps w:val="0"/>
        <w:strike w:val="0"/>
        <w:color w:val="6a2e9a"/>
        <w:sz w:val="24"/>
        <w:szCs w:val="24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uk-UA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contextualSpacing w:val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contextualSpacing w:val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contextualSpacing w:val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contextualSpacing w:val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contextualSpacing w:val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contextualSpacing w:val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contextualSpacing w:val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Iauiue" w:customStyle="1">
    <w:name w:val="Iau?iue"/>
    <w:rsid w:val="00FE1E53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 w:val="en-US"/>
    </w:rPr>
  </w:style>
  <w:style w:type="paragraph" w:styleId="Iacaaiea" w:customStyle="1">
    <w:name w:val="Iacaaiea"/>
    <w:basedOn w:val="a"/>
    <w:rsid w:val="00FE1E53"/>
    <w:pPr>
      <w:suppressAutoHyphens w:val="1"/>
      <w:spacing w:after="0" w:line="240" w:lineRule="auto"/>
      <w:jc w:val="center"/>
    </w:pPr>
    <w:rPr>
      <w:rFonts w:ascii="Tahoma" w:cs="Times New Roman" w:eastAsia="Times New Roman" w:hAnsi="Tahoma"/>
      <w:b w:val="1"/>
      <w:sz w:val="28"/>
      <w:szCs w:val="20"/>
      <w:lang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contextualSpacing w:val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4" Type="http://schemas.openxmlformats.org/officeDocument/2006/relationships/numbering" Target="numbering.xml"/><Relationship Id="rId3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